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C0758" w14:textId="77777777" w:rsidR="00967A4C" w:rsidRDefault="00713E85" w:rsidP="00967A4C">
      <w:pPr>
        <w:keepNext/>
      </w:pPr>
      <w:bookmarkStart w:id="0" w:name="_GoBack"/>
      <w:bookmarkEnd w:id="0"/>
      <w:r>
        <w:rPr>
          <w:noProof/>
        </w:rPr>
        <w:drawing>
          <wp:inline distT="0" distB="0" distL="0" distR="0" wp14:anchorId="60BF4488" wp14:editId="66F62CD7">
            <wp:extent cx="5064541" cy="2897377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541" cy="28973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63F7D" w14:textId="263A7BC4" w:rsidR="00967A4C" w:rsidRPr="00B90885" w:rsidRDefault="00967A4C" w:rsidP="00967A4C">
      <w:pPr>
        <w:rPr>
          <w:rFonts w:ascii="Palatino Linotype" w:hAnsi="Palatino Linotype"/>
        </w:rPr>
      </w:pPr>
      <w:r w:rsidRPr="00B90885">
        <w:rPr>
          <w:rFonts w:ascii="Palatino Linotype" w:hAnsi="Palatino Linotype"/>
          <w:b/>
          <w:bCs/>
        </w:rPr>
        <w:t xml:space="preserve">Supplementary data </w:t>
      </w:r>
      <w:r w:rsidR="000272DF" w:rsidRPr="00B90885">
        <w:rPr>
          <w:rFonts w:ascii="Palatino Linotype" w:hAnsi="Palatino Linotype"/>
          <w:b/>
          <w:bCs/>
        </w:rPr>
        <w:t>4</w:t>
      </w:r>
      <w:r w:rsidRPr="00B90885">
        <w:rPr>
          <w:rFonts w:ascii="Palatino Linotype" w:hAnsi="Palatino Linotype"/>
          <w:b/>
        </w:rPr>
        <w:t>.</w:t>
      </w:r>
      <w:r w:rsidRPr="00B90885">
        <w:rPr>
          <w:rFonts w:ascii="Palatino Linotype" w:hAnsi="Palatino Linotype"/>
        </w:rPr>
        <w:t xml:space="preserve"> </w:t>
      </w:r>
      <w:r w:rsidRPr="00B90885">
        <w:rPr>
          <w:rFonts w:ascii="Palatino Linotype" w:hAnsi="Palatino Linotype"/>
          <w:iCs/>
          <w:szCs w:val="24"/>
        </w:rPr>
        <w:t>(</w:t>
      </w:r>
      <w:r w:rsidRPr="00B90885">
        <w:rPr>
          <w:rFonts w:ascii="Palatino Linotype" w:hAnsi="Palatino Linotype"/>
          <w:szCs w:val="24"/>
        </w:rPr>
        <w:t>A) NanoSight analyses for exosomes of cortex and spinal cord microglia control and treated with 500ng/ml LPS. (B) Statistical analyses of NanoSight results of concentration, mean and mode analyses.</w:t>
      </w:r>
    </w:p>
    <w:sectPr w:rsidR="00967A4C" w:rsidRPr="00B9088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3E5"/>
    <w:rsid w:val="000272DF"/>
    <w:rsid w:val="0022710B"/>
    <w:rsid w:val="00327194"/>
    <w:rsid w:val="00487970"/>
    <w:rsid w:val="00713E85"/>
    <w:rsid w:val="0072731C"/>
    <w:rsid w:val="00967A4C"/>
    <w:rsid w:val="00A43170"/>
    <w:rsid w:val="00AE1FBC"/>
    <w:rsid w:val="00B90885"/>
    <w:rsid w:val="00C74FE0"/>
    <w:rsid w:val="00FA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52135"/>
  <w15:chartTrackingRefBased/>
  <w15:docId w15:val="{67A2AA9C-D72E-47A7-B45B-F5B48123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170"/>
    <w:pPr>
      <w:spacing w:line="360" w:lineRule="auto"/>
      <w:jc w:val="both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67A4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Murgoci Adriana</dc:creator>
  <cp:keywords/>
  <dc:description/>
  <cp:lastModifiedBy>Murgoci Adriana</cp:lastModifiedBy>
  <cp:revision>6</cp:revision>
  <dcterms:created xsi:type="dcterms:W3CDTF">2018-03-20T16:15:00Z</dcterms:created>
  <dcterms:modified xsi:type="dcterms:W3CDTF">2019-07-02T11:08:00Z</dcterms:modified>
</cp:coreProperties>
</file>